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C4A4A" w14:textId="77777777" w:rsidR="004D0594" w:rsidRPr="00B51271" w:rsidRDefault="004D0594" w:rsidP="00B51271">
      <w:pPr>
        <w:spacing w:after="0" w:line="240" w:lineRule="auto"/>
        <w:jc w:val="both"/>
        <w:rPr>
          <w:rFonts w:cstheme="minorHAnsi"/>
          <w:b/>
          <w:sz w:val="24"/>
          <w:szCs w:val="24"/>
        </w:rPr>
      </w:pPr>
      <w:r w:rsidRPr="00B51271">
        <w:rPr>
          <w:rFonts w:cstheme="minorHAnsi"/>
          <w:noProof/>
          <w:sz w:val="24"/>
          <w:szCs w:val="24"/>
        </w:rPr>
        <w:drawing>
          <wp:inline distT="0" distB="0" distL="0" distR="0" wp14:anchorId="6C9381E6" wp14:editId="71EB422C">
            <wp:extent cx="5943600" cy="1254760"/>
            <wp:effectExtent l="0" t="0" r="0" b="2540"/>
            <wp:docPr id="2" name="Picture 2" descr="A blue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rectangle with white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943600" cy="1254760"/>
                    </a:xfrm>
                    <a:prstGeom prst="rect">
                      <a:avLst/>
                    </a:prstGeom>
                  </pic:spPr>
                </pic:pic>
              </a:graphicData>
            </a:graphic>
          </wp:inline>
        </w:drawing>
      </w:r>
    </w:p>
    <w:p w14:paraId="12CAADA3" w14:textId="77777777" w:rsidR="004D0594" w:rsidRPr="00B51271" w:rsidRDefault="004D0594" w:rsidP="00B51271">
      <w:pPr>
        <w:tabs>
          <w:tab w:val="left" w:pos="5760"/>
        </w:tabs>
        <w:spacing w:after="0" w:line="240" w:lineRule="auto"/>
        <w:rPr>
          <w:rFonts w:cstheme="minorHAnsi"/>
          <w:b/>
          <w:sz w:val="24"/>
          <w:szCs w:val="24"/>
        </w:rPr>
      </w:pPr>
      <w:r w:rsidRPr="00B51271">
        <w:rPr>
          <w:rFonts w:cstheme="minorHAnsi"/>
          <w:b/>
          <w:sz w:val="24"/>
          <w:szCs w:val="24"/>
        </w:rPr>
        <w:tab/>
      </w:r>
    </w:p>
    <w:p w14:paraId="0473F4E6" w14:textId="77777777" w:rsidR="004D0594" w:rsidRPr="00B51271" w:rsidRDefault="004D0594" w:rsidP="00B51271">
      <w:pPr>
        <w:tabs>
          <w:tab w:val="left" w:pos="5760"/>
        </w:tabs>
        <w:spacing w:after="0" w:line="240" w:lineRule="auto"/>
        <w:rPr>
          <w:rFonts w:eastAsia="Times New Roman" w:cstheme="minorHAnsi"/>
          <w:b/>
          <w:bCs/>
          <w:sz w:val="24"/>
          <w:szCs w:val="24"/>
        </w:rPr>
      </w:pPr>
      <w:r w:rsidRPr="00B51271">
        <w:rPr>
          <w:rStyle w:val="Strong"/>
          <w:rFonts w:cstheme="minorHAnsi"/>
          <w:color w:val="0E101A"/>
        </w:rPr>
        <w:t>FOR IMMEDIATE RELEASE</w:t>
      </w:r>
      <w:r w:rsidRPr="00B51271">
        <w:rPr>
          <w:rFonts w:cstheme="minorHAnsi"/>
          <w:color w:val="0E101A"/>
        </w:rPr>
        <w:t xml:space="preserve">                           </w:t>
      </w:r>
    </w:p>
    <w:p w14:paraId="6F86D53F" w14:textId="77777777" w:rsidR="004D0594" w:rsidRPr="00B51271" w:rsidRDefault="004D0594" w:rsidP="00B51271">
      <w:pPr>
        <w:pStyle w:val="NormalWeb"/>
        <w:spacing w:before="0" w:beforeAutospacing="0" w:after="0" w:afterAutospacing="0"/>
        <w:rPr>
          <w:rFonts w:asciiTheme="minorHAnsi" w:hAnsiTheme="minorHAnsi" w:cstheme="minorHAnsi"/>
          <w:color w:val="0E101A"/>
        </w:rPr>
      </w:pPr>
      <w:r w:rsidRPr="00B51271">
        <w:rPr>
          <w:rFonts w:asciiTheme="minorHAnsi" w:hAnsiTheme="minorHAnsi" w:cstheme="minorHAnsi"/>
          <w:color w:val="0E101A"/>
        </w:rPr>
        <w:t xml:space="preserve">                                                      </w:t>
      </w:r>
    </w:p>
    <w:p w14:paraId="4D525728" w14:textId="5DDAA85B" w:rsidR="004D0594" w:rsidRPr="00B51271" w:rsidRDefault="00A3347F" w:rsidP="00B51271">
      <w:pPr>
        <w:spacing w:after="0" w:line="240" w:lineRule="auto"/>
        <w:jc w:val="center"/>
        <w:rPr>
          <w:rFonts w:eastAsia="Times New Roman" w:cstheme="minorHAnsi"/>
          <w:i/>
          <w:sz w:val="24"/>
          <w:szCs w:val="24"/>
        </w:rPr>
      </w:pPr>
      <w:r w:rsidRPr="00B51271">
        <w:rPr>
          <w:b/>
          <w:bCs/>
        </w:rPr>
        <w:t xml:space="preserve">VCCCD and </w:t>
      </w:r>
      <w:r w:rsidR="00503581" w:rsidRPr="00B51271">
        <w:rPr>
          <w:b/>
          <w:bCs/>
        </w:rPr>
        <w:t>T</w:t>
      </w:r>
      <w:r w:rsidRPr="00B51271">
        <w:rPr>
          <w:b/>
          <w:bCs/>
        </w:rPr>
        <w:t xml:space="preserve">K-12 Leaders Unite to Expand Dual Enrollment </w:t>
      </w:r>
      <w:r w:rsidR="00503581" w:rsidRPr="00B51271">
        <w:rPr>
          <w:b/>
          <w:bCs/>
        </w:rPr>
        <w:t>Opportunities</w:t>
      </w:r>
      <w:r w:rsidRPr="00B51271">
        <w:rPr>
          <w:rFonts w:eastAsia="Times New Roman" w:cstheme="minorHAnsi"/>
          <w:i/>
          <w:sz w:val="24"/>
          <w:szCs w:val="24"/>
        </w:rPr>
        <w:br/>
        <w:t>Over 7,000 High School Students Have Accessed College Courses This Academic Year</w:t>
      </w:r>
    </w:p>
    <w:p w14:paraId="6AE66774" w14:textId="77777777" w:rsidR="004D0594" w:rsidRPr="00B51271" w:rsidRDefault="004D0594" w:rsidP="00B51271">
      <w:pPr>
        <w:spacing w:after="0" w:line="240" w:lineRule="auto"/>
        <w:rPr>
          <w:rFonts w:eastAsia="Times New Roman" w:cstheme="minorHAnsi"/>
          <w:i/>
          <w:sz w:val="24"/>
          <w:szCs w:val="24"/>
        </w:rPr>
      </w:pPr>
    </w:p>
    <w:p w14:paraId="1941AE10" w14:textId="25F97E6C" w:rsidR="00A3347F" w:rsidRPr="00B51271" w:rsidRDefault="004D0594" w:rsidP="00B51271">
      <w:pPr>
        <w:spacing w:line="240" w:lineRule="auto"/>
        <w:rPr>
          <w:rFonts w:cstheme="minorHAnsi"/>
          <w:sz w:val="24"/>
          <w:szCs w:val="24"/>
        </w:rPr>
      </w:pPr>
      <w:r w:rsidRPr="00B51271">
        <w:rPr>
          <w:rFonts w:eastAsia="Times New Roman" w:cstheme="minorHAnsi"/>
          <w:b/>
          <w:bCs/>
          <w:sz w:val="24"/>
          <w:szCs w:val="24"/>
        </w:rPr>
        <w:t>Camarillo, Calif.</w:t>
      </w:r>
      <w:r w:rsidRPr="00B51271">
        <w:rPr>
          <w:rFonts w:eastAsia="Times New Roman" w:cstheme="minorHAnsi"/>
          <w:sz w:val="24"/>
          <w:szCs w:val="24"/>
        </w:rPr>
        <w:t xml:space="preserve"> (</w:t>
      </w:r>
      <w:r w:rsidR="00A3347F" w:rsidRPr="00B51271">
        <w:rPr>
          <w:rFonts w:cstheme="minorHAnsi"/>
          <w:sz w:val="24"/>
          <w:szCs w:val="24"/>
        </w:rPr>
        <w:t>March 1</w:t>
      </w:r>
      <w:r w:rsidR="00B51271">
        <w:rPr>
          <w:rFonts w:cstheme="minorHAnsi"/>
          <w:sz w:val="24"/>
          <w:szCs w:val="24"/>
        </w:rPr>
        <w:t>2</w:t>
      </w:r>
      <w:r w:rsidR="00A3347F" w:rsidRPr="00B51271">
        <w:rPr>
          <w:rFonts w:cstheme="minorHAnsi"/>
          <w:sz w:val="24"/>
          <w:szCs w:val="24"/>
        </w:rPr>
        <w:t>, 2025</w:t>
      </w:r>
      <w:r w:rsidRPr="00B51271">
        <w:rPr>
          <w:rFonts w:cstheme="minorHAnsi"/>
          <w:sz w:val="24"/>
          <w:szCs w:val="24"/>
        </w:rPr>
        <w:t xml:space="preserve">) — </w:t>
      </w:r>
      <w:r w:rsidR="00B47BDC" w:rsidRPr="00B51271">
        <w:rPr>
          <w:rFonts w:cstheme="minorHAnsi"/>
          <w:sz w:val="24"/>
          <w:szCs w:val="24"/>
        </w:rPr>
        <w:t>T</w:t>
      </w:r>
      <w:r w:rsidR="00A3347F" w:rsidRPr="00B51271">
        <w:rPr>
          <w:rFonts w:cstheme="minorHAnsi"/>
          <w:sz w:val="24"/>
          <w:szCs w:val="24"/>
        </w:rPr>
        <w:t xml:space="preserve">he Ventura County Community College District (VCCCD) and the Ventura County Office of Education (VCOE) </w:t>
      </w:r>
      <w:r w:rsidR="00B47BDC" w:rsidRPr="00B51271">
        <w:rPr>
          <w:rFonts w:cstheme="minorHAnsi"/>
          <w:sz w:val="24"/>
          <w:szCs w:val="24"/>
        </w:rPr>
        <w:t>co-</w:t>
      </w:r>
      <w:r w:rsidR="00A3347F" w:rsidRPr="00B51271">
        <w:rPr>
          <w:rFonts w:cstheme="minorHAnsi"/>
          <w:sz w:val="24"/>
          <w:szCs w:val="24"/>
        </w:rPr>
        <w:t xml:space="preserve">hosted their fourth Community of Practice </w:t>
      </w:r>
      <w:r w:rsidR="00B47BDC" w:rsidRPr="00B51271">
        <w:rPr>
          <w:rFonts w:cstheme="minorHAnsi"/>
          <w:sz w:val="24"/>
          <w:szCs w:val="24"/>
        </w:rPr>
        <w:t>on March 7</w:t>
      </w:r>
      <w:r w:rsidR="00A3347F" w:rsidRPr="00B51271">
        <w:rPr>
          <w:rFonts w:cstheme="minorHAnsi"/>
          <w:sz w:val="24"/>
          <w:szCs w:val="24"/>
        </w:rPr>
        <w:t xml:space="preserve">. </w:t>
      </w:r>
      <w:r w:rsidR="00B47BDC" w:rsidRPr="00B51271">
        <w:rPr>
          <w:rFonts w:cstheme="minorHAnsi"/>
          <w:sz w:val="24"/>
          <w:szCs w:val="24"/>
        </w:rPr>
        <w:t>Held at Oxnard College, t</w:t>
      </w:r>
      <w:r w:rsidR="00A3347F" w:rsidRPr="00B51271">
        <w:rPr>
          <w:rFonts w:cstheme="minorHAnsi"/>
          <w:sz w:val="24"/>
          <w:szCs w:val="24"/>
        </w:rPr>
        <w:t xml:space="preserve">he event brought together </w:t>
      </w:r>
      <w:r w:rsidR="00DC4CC9" w:rsidRPr="00B51271">
        <w:rPr>
          <w:rFonts w:cstheme="minorHAnsi"/>
          <w:sz w:val="24"/>
          <w:szCs w:val="24"/>
        </w:rPr>
        <w:t>T</w:t>
      </w:r>
      <w:r w:rsidR="00A3347F" w:rsidRPr="00B51271">
        <w:rPr>
          <w:rFonts w:cstheme="minorHAnsi"/>
          <w:sz w:val="24"/>
          <w:szCs w:val="24"/>
        </w:rPr>
        <w:t xml:space="preserve">K-12 and community college leaders to discuss dual enrollment opportunities. With 7,000 local high school students already benefiting from dual enrollment this year, </w:t>
      </w:r>
      <w:r w:rsidR="005E6236" w:rsidRPr="00B51271">
        <w:rPr>
          <w:rFonts w:cstheme="minorHAnsi"/>
          <w:sz w:val="24"/>
          <w:szCs w:val="24"/>
        </w:rPr>
        <w:t>discussions</w:t>
      </w:r>
      <w:r w:rsidR="00A3347F" w:rsidRPr="00B51271">
        <w:rPr>
          <w:rFonts w:cstheme="minorHAnsi"/>
          <w:sz w:val="24"/>
          <w:szCs w:val="24"/>
        </w:rPr>
        <w:t xml:space="preserve"> focused on </w:t>
      </w:r>
      <w:r w:rsidR="00A1187F" w:rsidRPr="00B51271">
        <w:rPr>
          <w:rFonts w:cstheme="minorHAnsi"/>
          <w:sz w:val="24"/>
          <w:szCs w:val="24"/>
        </w:rPr>
        <w:t>expanding access and creating seamless</w:t>
      </w:r>
      <w:r w:rsidR="00F94923" w:rsidRPr="00B51271">
        <w:rPr>
          <w:rFonts w:cstheme="minorHAnsi"/>
          <w:sz w:val="24"/>
          <w:szCs w:val="24"/>
        </w:rPr>
        <w:t xml:space="preserve"> </w:t>
      </w:r>
      <w:r w:rsidR="00A3347F" w:rsidRPr="00B51271">
        <w:rPr>
          <w:rFonts w:cstheme="minorHAnsi"/>
          <w:sz w:val="24"/>
          <w:szCs w:val="24"/>
        </w:rPr>
        <w:t xml:space="preserve">transitions </w:t>
      </w:r>
      <w:r w:rsidR="00F94923" w:rsidRPr="00B51271">
        <w:rPr>
          <w:rFonts w:cstheme="minorHAnsi"/>
          <w:sz w:val="24"/>
          <w:szCs w:val="24"/>
        </w:rPr>
        <w:t xml:space="preserve">from high school </w:t>
      </w:r>
      <w:r w:rsidR="00A3347F" w:rsidRPr="00B51271">
        <w:rPr>
          <w:rFonts w:cstheme="minorHAnsi"/>
          <w:sz w:val="24"/>
          <w:szCs w:val="24"/>
        </w:rPr>
        <w:t>to college and careers.</w:t>
      </w:r>
    </w:p>
    <w:p w14:paraId="07BF5044" w14:textId="7F4880BD" w:rsidR="00A3347F" w:rsidRPr="00B51271" w:rsidRDefault="00F94923" w:rsidP="00B51271">
      <w:pPr>
        <w:spacing w:line="240" w:lineRule="auto"/>
        <w:rPr>
          <w:rFonts w:cstheme="minorHAnsi"/>
          <w:sz w:val="24"/>
          <w:szCs w:val="24"/>
        </w:rPr>
      </w:pPr>
      <w:r w:rsidRPr="00B51271">
        <w:rPr>
          <w:rFonts w:cstheme="minorHAnsi"/>
          <w:sz w:val="24"/>
          <w:szCs w:val="24"/>
        </w:rPr>
        <w:t>A key topic</w:t>
      </w:r>
      <w:r w:rsidR="00EB701B" w:rsidRPr="00B51271">
        <w:rPr>
          <w:rFonts w:cstheme="minorHAnsi"/>
          <w:sz w:val="24"/>
          <w:szCs w:val="24"/>
        </w:rPr>
        <w:t xml:space="preserve"> of </w:t>
      </w:r>
      <w:r w:rsidR="00E07759" w:rsidRPr="00B51271">
        <w:rPr>
          <w:rFonts w:cstheme="minorHAnsi"/>
          <w:sz w:val="24"/>
          <w:szCs w:val="24"/>
        </w:rPr>
        <w:t xml:space="preserve">the </w:t>
      </w:r>
      <w:r w:rsidR="00A3347F" w:rsidRPr="00B51271">
        <w:rPr>
          <w:rFonts w:cstheme="minorHAnsi"/>
          <w:sz w:val="24"/>
          <w:szCs w:val="24"/>
        </w:rPr>
        <w:t xml:space="preserve">Community of Practice </w:t>
      </w:r>
      <w:r w:rsidR="00761906" w:rsidRPr="00B51271">
        <w:rPr>
          <w:rFonts w:cstheme="minorHAnsi"/>
          <w:sz w:val="24"/>
          <w:szCs w:val="24"/>
        </w:rPr>
        <w:t xml:space="preserve">was engaging </w:t>
      </w:r>
      <w:r w:rsidR="00E07759" w:rsidRPr="00B51271">
        <w:rPr>
          <w:rFonts w:cstheme="minorHAnsi"/>
          <w:sz w:val="24"/>
          <w:szCs w:val="24"/>
        </w:rPr>
        <w:t xml:space="preserve">students who </w:t>
      </w:r>
      <w:r w:rsidR="00761906" w:rsidRPr="00B51271">
        <w:rPr>
          <w:rFonts w:cstheme="minorHAnsi"/>
          <w:sz w:val="24"/>
          <w:szCs w:val="24"/>
        </w:rPr>
        <w:t xml:space="preserve">may </w:t>
      </w:r>
      <w:r w:rsidR="00E07759" w:rsidRPr="00B51271">
        <w:rPr>
          <w:rFonts w:cstheme="minorHAnsi"/>
          <w:sz w:val="24"/>
          <w:szCs w:val="24"/>
        </w:rPr>
        <w:t>not yet see themselves as college-bound</w:t>
      </w:r>
      <w:r w:rsidR="00CB3FAA" w:rsidRPr="00B51271">
        <w:rPr>
          <w:rFonts w:cstheme="minorHAnsi"/>
          <w:sz w:val="24"/>
          <w:szCs w:val="24"/>
        </w:rPr>
        <w:t xml:space="preserve"> by offering structured dual enrollment opportunities</w:t>
      </w:r>
      <w:r w:rsidR="00E07759" w:rsidRPr="00B51271">
        <w:rPr>
          <w:rFonts w:cstheme="minorHAnsi"/>
          <w:sz w:val="24"/>
          <w:szCs w:val="24"/>
        </w:rPr>
        <w:t>.</w:t>
      </w:r>
    </w:p>
    <w:p w14:paraId="5176F9DF" w14:textId="50865A44" w:rsidR="00A3347F" w:rsidRPr="00B51271" w:rsidRDefault="00A3347F" w:rsidP="00B51271">
      <w:pPr>
        <w:spacing w:line="240" w:lineRule="auto"/>
        <w:rPr>
          <w:rFonts w:cstheme="minorHAnsi"/>
          <w:sz w:val="24"/>
          <w:szCs w:val="24"/>
        </w:rPr>
      </w:pPr>
      <w:r w:rsidRPr="00B51271">
        <w:rPr>
          <w:rFonts w:cstheme="minorHAnsi"/>
          <w:sz w:val="24"/>
          <w:szCs w:val="24"/>
        </w:rPr>
        <w:t>“</w:t>
      </w:r>
      <w:r w:rsidR="00934F5C" w:rsidRPr="00934F5C">
        <w:rPr>
          <w:rFonts w:cstheme="minorHAnsi"/>
          <w:sz w:val="24"/>
          <w:szCs w:val="24"/>
        </w:rPr>
        <w:t>When we provide meaningful dual enrollment pathways for students who feel disconnected from high school, we increase their chances of staying engaged, graduating, and pursuing higher education,</w:t>
      </w:r>
      <w:r w:rsidRPr="00B51271">
        <w:rPr>
          <w:rFonts w:cstheme="minorHAnsi"/>
          <w:sz w:val="24"/>
          <w:szCs w:val="24"/>
        </w:rPr>
        <w:t xml:space="preserve">” said Rick MacLennan, </w:t>
      </w:r>
      <w:r w:rsidR="00AC244E" w:rsidRPr="00B51271">
        <w:rPr>
          <w:rFonts w:cstheme="minorHAnsi"/>
          <w:sz w:val="24"/>
          <w:szCs w:val="24"/>
        </w:rPr>
        <w:t xml:space="preserve">VCCCD </w:t>
      </w:r>
      <w:r w:rsidR="000B54CF" w:rsidRPr="00B51271">
        <w:rPr>
          <w:rFonts w:cstheme="minorHAnsi"/>
          <w:sz w:val="24"/>
          <w:szCs w:val="24"/>
        </w:rPr>
        <w:t>C</w:t>
      </w:r>
      <w:r w:rsidRPr="00B51271">
        <w:rPr>
          <w:rFonts w:cstheme="minorHAnsi"/>
          <w:sz w:val="24"/>
          <w:szCs w:val="24"/>
        </w:rPr>
        <w:t>hancellor. "</w:t>
      </w:r>
      <w:r w:rsidR="006E5385" w:rsidRPr="006E5385">
        <w:rPr>
          <w:rFonts w:cstheme="minorHAnsi"/>
          <w:sz w:val="24"/>
          <w:szCs w:val="24"/>
        </w:rPr>
        <w:t>These opportunities not only build confidence and foster hope but also empower students to see—and seize—the possibilities ahead of them.</w:t>
      </w:r>
      <w:r w:rsidR="006E5385">
        <w:rPr>
          <w:rFonts w:cstheme="minorHAnsi"/>
          <w:sz w:val="24"/>
          <w:szCs w:val="24"/>
        </w:rPr>
        <w:t>”</w:t>
      </w:r>
    </w:p>
    <w:p w14:paraId="5C5CD08D" w14:textId="3DCF070A" w:rsidR="00A3347F" w:rsidRPr="00B51271" w:rsidRDefault="00A3347F" w:rsidP="00B51271">
      <w:pPr>
        <w:spacing w:line="240" w:lineRule="auto"/>
        <w:rPr>
          <w:rFonts w:cstheme="minorHAnsi"/>
          <w:sz w:val="24"/>
          <w:szCs w:val="24"/>
        </w:rPr>
      </w:pPr>
      <w:r w:rsidRPr="00B51271">
        <w:rPr>
          <w:rFonts w:cstheme="minorHAnsi"/>
          <w:sz w:val="24"/>
          <w:szCs w:val="24"/>
        </w:rPr>
        <w:t xml:space="preserve">One </w:t>
      </w:r>
      <w:r w:rsidR="001044DA" w:rsidRPr="00B51271">
        <w:rPr>
          <w:rFonts w:cstheme="minorHAnsi"/>
          <w:sz w:val="24"/>
          <w:szCs w:val="24"/>
        </w:rPr>
        <w:t xml:space="preserve">of the most effective strategies </w:t>
      </w:r>
      <w:r w:rsidR="004A453E" w:rsidRPr="00B51271">
        <w:rPr>
          <w:rFonts w:cstheme="minorHAnsi"/>
          <w:sz w:val="24"/>
          <w:szCs w:val="24"/>
        </w:rPr>
        <w:t xml:space="preserve">discussed involves offering </w:t>
      </w:r>
      <w:r w:rsidRPr="00B51271">
        <w:rPr>
          <w:rFonts w:cstheme="minorHAnsi"/>
          <w:sz w:val="24"/>
          <w:szCs w:val="24"/>
        </w:rPr>
        <w:t>essential college courses —</w:t>
      </w:r>
      <w:r w:rsidR="00BC42B9" w:rsidRPr="00B51271">
        <w:rPr>
          <w:rFonts w:cstheme="minorHAnsi"/>
          <w:sz w:val="24"/>
          <w:szCs w:val="24"/>
        </w:rPr>
        <w:t xml:space="preserve"> </w:t>
      </w:r>
      <w:r w:rsidRPr="00B51271">
        <w:rPr>
          <w:rFonts w:cstheme="minorHAnsi"/>
          <w:sz w:val="24"/>
          <w:szCs w:val="24"/>
        </w:rPr>
        <w:t xml:space="preserve">such as English, Math, and </w:t>
      </w:r>
      <w:r w:rsidR="00BC42B9" w:rsidRPr="00B51271">
        <w:rPr>
          <w:rFonts w:cstheme="minorHAnsi"/>
          <w:sz w:val="24"/>
          <w:szCs w:val="24"/>
        </w:rPr>
        <w:t xml:space="preserve">college-readiness </w:t>
      </w:r>
      <w:r w:rsidRPr="00B51271">
        <w:rPr>
          <w:rFonts w:cstheme="minorHAnsi"/>
          <w:sz w:val="24"/>
          <w:szCs w:val="24"/>
        </w:rPr>
        <w:t xml:space="preserve"> —</w:t>
      </w:r>
      <w:r w:rsidR="00BC42B9" w:rsidRPr="00B51271">
        <w:rPr>
          <w:rFonts w:cstheme="minorHAnsi"/>
          <w:sz w:val="24"/>
          <w:szCs w:val="24"/>
        </w:rPr>
        <w:t xml:space="preserve"> </w:t>
      </w:r>
      <w:r w:rsidR="004A453E" w:rsidRPr="00B51271">
        <w:rPr>
          <w:rFonts w:cstheme="minorHAnsi"/>
          <w:sz w:val="24"/>
          <w:szCs w:val="24"/>
        </w:rPr>
        <w:t xml:space="preserve">directly on </w:t>
      </w:r>
      <w:r w:rsidR="0094357A" w:rsidRPr="00B51271">
        <w:rPr>
          <w:rFonts w:cstheme="minorHAnsi"/>
          <w:sz w:val="24"/>
          <w:szCs w:val="24"/>
        </w:rPr>
        <w:t>high school campus during the regular bell schedule</w:t>
      </w:r>
      <w:r w:rsidRPr="00B51271">
        <w:rPr>
          <w:rFonts w:cstheme="minorHAnsi"/>
          <w:sz w:val="24"/>
          <w:szCs w:val="24"/>
        </w:rPr>
        <w:t xml:space="preserve">. </w:t>
      </w:r>
      <w:r w:rsidR="009C1457" w:rsidRPr="00B51271">
        <w:rPr>
          <w:rFonts w:cstheme="minorHAnsi"/>
          <w:sz w:val="24"/>
          <w:szCs w:val="24"/>
        </w:rPr>
        <w:t xml:space="preserve">This </w:t>
      </w:r>
      <w:r w:rsidR="00AD1A2C" w:rsidRPr="00B51271">
        <w:rPr>
          <w:rFonts w:cstheme="minorHAnsi"/>
          <w:sz w:val="24"/>
          <w:szCs w:val="24"/>
        </w:rPr>
        <w:t xml:space="preserve">model </w:t>
      </w:r>
      <w:r w:rsidR="009C1457" w:rsidRPr="00B51271">
        <w:rPr>
          <w:rFonts w:cstheme="minorHAnsi"/>
          <w:sz w:val="24"/>
          <w:szCs w:val="24"/>
        </w:rPr>
        <w:t xml:space="preserve">is especially </w:t>
      </w:r>
      <w:r w:rsidR="00AD1A2C" w:rsidRPr="00B51271">
        <w:rPr>
          <w:rFonts w:cstheme="minorHAnsi"/>
          <w:sz w:val="24"/>
          <w:szCs w:val="24"/>
        </w:rPr>
        <w:t>impactful</w:t>
      </w:r>
      <w:r w:rsidR="009C1457" w:rsidRPr="00B51271">
        <w:rPr>
          <w:rFonts w:cstheme="minorHAnsi"/>
          <w:sz w:val="24"/>
          <w:szCs w:val="24"/>
        </w:rPr>
        <w:t xml:space="preserve"> for </w:t>
      </w:r>
      <w:proofErr w:type="gramStart"/>
      <w:r w:rsidR="009C1457" w:rsidRPr="00B51271">
        <w:rPr>
          <w:rFonts w:cstheme="minorHAnsi"/>
          <w:sz w:val="24"/>
          <w:szCs w:val="24"/>
        </w:rPr>
        <w:t>first-generation</w:t>
      </w:r>
      <w:proofErr w:type="gramEnd"/>
      <w:r w:rsidR="009C1457" w:rsidRPr="00B51271">
        <w:rPr>
          <w:rFonts w:cstheme="minorHAnsi"/>
          <w:sz w:val="24"/>
          <w:szCs w:val="24"/>
        </w:rPr>
        <w:t xml:space="preserve">-to-college and lower income students, </w:t>
      </w:r>
      <w:r w:rsidR="00AD1A2C" w:rsidRPr="00B51271">
        <w:rPr>
          <w:rFonts w:cstheme="minorHAnsi"/>
          <w:sz w:val="24"/>
          <w:szCs w:val="24"/>
        </w:rPr>
        <w:t xml:space="preserve">who are often </w:t>
      </w:r>
      <w:r w:rsidR="009C1457" w:rsidRPr="00B51271">
        <w:rPr>
          <w:rFonts w:cstheme="minorHAnsi"/>
          <w:sz w:val="24"/>
          <w:szCs w:val="24"/>
        </w:rPr>
        <w:t xml:space="preserve">underrepresented in </w:t>
      </w:r>
      <w:r w:rsidR="00675BF7" w:rsidRPr="00B51271">
        <w:rPr>
          <w:rFonts w:cstheme="minorHAnsi"/>
          <w:sz w:val="24"/>
          <w:szCs w:val="24"/>
        </w:rPr>
        <w:t>higher education</w:t>
      </w:r>
      <w:r w:rsidR="009C1457" w:rsidRPr="00B51271">
        <w:rPr>
          <w:rFonts w:cstheme="minorHAnsi"/>
          <w:sz w:val="24"/>
          <w:szCs w:val="24"/>
        </w:rPr>
        <w:t xml:space="preserve">. </w:t>
      </w:r>
      <w:r w:rsidR="00675BF7" w:rsidRPr="00B51271">
        <w:rPr>
          <w:rFonts w:cstheme="minorHAnsi"/>
          <w:sz w:val="24"/>
          <w:szCs w:val="24"/>
        </w:rPr>
        <w:t xml:space="preserve">By </w:t>
      </w:r>
      <w:r w:rsidRPr="00B51271">
        <w:rPr>
          <w:rFonts w:cstheme="minorHAnsi"/>
          <w:sz w:val="24"/>
          <w:szCs w:val="24"/>
        </w:rPr>
        <w:t>reducing barriers</w:t>
      </w:r>
      <w:r w:rsidR="00675BF7" w:rsidRPr="00B51271">
        <w:rPr>
          <w:rFonts w:cstheme="minorHAnsi"/>
          <w:sz w:val="24"/>
          <w:szCs w:val="24"/>
        </w:rPr>
        <w:t>, these programs</w:t>
      </w:r>
      <w:r w:rsidR="004C1BCB" w:rsidRPr="00B51271">
        <w:rPr>
          <w:rFonts w:cstheme="minorHAnsi"/>
          <w:sz w:val="24"/>
          <w:szCs w:val="24"/>
        </w:rPr>
        <w:t xml:space="preserve"> help students earn</w:t>
      </w:r>
      <w:r w:rsidR="008228F2" w:rsidRPr="00B51271">
        <w:rPr>
          <w:rFonts w:cstheme="minorHAnsi"/>
          <w:sz w:val="24"/>
          <w:szCs w:val="24"/>
        </w:rPr>
        <w:t xml:space="preserve"> both college and high school credit</w:t>
      </w:r>
      <w:r w:rsidR="004C1BCB" w:rsidRPr="00B51271">
        <w:rPr>
          <w:rFonts w:cstheme="minorHAnsi"/>
          <w:sz w:val="24"/>
          <w:szCs w:val="24"/>
        </w:rPr>
        <w:t>, keeping them on track for timely degree completion</w:t>
      </w:r>
      <w:r w:rsidRPr="00B51271">
        <w:rPr>
          <w:rFonts w:cstheme="minorHAnsi"/>
          <w:sz w:val="24"/>
          <w:szCs w:val="24"/>
        </w:rPr>
        <w:t>.</w:t>
      </w:r>
    </w:p>
    <w:p w14:paraId="6FB9AAAE" w14:textId="17E3D5A7" w:rsidR="00A3347F" w:rsidRPr="00B51271" w:rsidRDefault="00A3347F" w:rsidP="00B51271">
      <w:pPr>
        <w:spacing w:line="240" w:lineRule="auto"/>
        <w:rPr>
          <w:rFonts w:cstheme="minorHAnsi"/>
          <w:sz w:val="24"/>
          <w:szCs w:val="24"/>
        </w:rPr>
      </w:pPr>
      <w:r w:rsidRPr="00B51271">
        <w:rPr>
          <w:rFonts w:cstheme="minorHAnsi"/>
          <w:sz w:val="24"/>
          <w:szCs w:val="24"/>
        </w:rPr>
        <w:t>“Helping students access college courses early is a powerful way to build their confidence and open new doors,” said Gabriela Torres, chair of the VCCCD Board of Trustees. "Expanding dual enrollment is about making sure every student has the chance to succeed.”</w:t>
      </w:r>
    </w:p>
    <w:p w14:paraId="04053533" w14:textId="723CFE98" w:rsidR="00BA7743" w:rsidRPr="00B51271" w:rsidRDefault="00BA7743" w:rsidP="00B51271">
      <w:pPr>
        <w:spacing w:line="240" w:lineRule="auto"/>
        <w:rPr>
          <w:rFonts w:cstheme="minorHAnsi"/>
          <w:sz w:val="24"/>
          <w:szCs w:val="24"/>
        </w:rPr>
      </w:pPr>
      <w:r w:rsidRPr="00B51271">
        <w:rPr>
          <w:rFonts w:cstheme="minorHAnsi"/>
          <w:sz w:val="24"/>
          <w:szCs w:val="24"/>
        </w:rPr>
        <w:t xml:space="preserve">The Community of Practice also </w:t>
      </w:r>
      <w:r w:rsidR="00B81300" w:rsidRPr="00B51271">
        <w:rPr>
          <w:rFonts w:cstheme="minorHAnsi"/>
          <w:sz w:val="24"/>
          <w:szCs w:val="24"/>
        </w:rPr>
        <w:t>highlighted the importance</w:t>
      </w:r>
      <w:r w:rsidR="008C6BD6" w:rsidRPr="00B51271">
        <w:rPr>
          <w:rFonts w:cstheme="minorHAnsi"/>
          <w:sz w:val="24"/>
          <w:szCs w:val="24"/>
        </w:rPr>
        <w:t xml:space="preserve"> of</w:t>
      </w:r>
      <w:r w:rsidRPr="00B51271">
        <w:rPr>
          <w:rFonts w:cstheme="minorHAnsi"/>
          <w:sz w:val="24"/>
          <w:szCs w:val="24"/>
        </w:rPr>
        <w:t xml:space="preserve"> comprehensive support services, </w:t>
      </w:r>
      <w:r w:rsidR="008C6BD6" w:rsidRPr="00B51271">
        <w:rPr>
          <w:rFonts w:cstheme="minorHAnsi"/>
          <w:sz w:val="24"/>
          <w:szCs w:val="24"/>
        </w:rPr>
        <w:t xml:space="preserve">including </w:t>
      </w:r>
      <w:r w:rsidRPr="00B51271">
        <w:rPr>
          <w:rFonts w:cstheme="minorHAnsi"/>
          <w:sz w:val="24"/>
          <w:szCs w:val="24"/>
        </w:rPr>
        <w:t xml:space="preserve">IEP/504 </w:t>
      </w:r>
      <w:r w:rsidR="008C6BD6" w:rsidRPr="00B51271">
        <w:rPr>
          <w:rFonts w:cstheme="minorHAnsi"/>
          <w:sz w:val="24"/>
          <w:szCs w:val="24"/>
        </w:rPr>
        <w:t>accommodations,</w:t>
      </w:r>
      <w:r w:rsidRPr="00B51271">
        <w:rPr>
          <w:rFonts w:cstheme="minorHAnsi"/>
          <w:sz w:val="24"/>
          <w:szCs w:val="24"/>
        </w:rPr>
        <w:t xml:space="preserve"> academic tutoring, </w:t>
      </w:r>
      <w:r w:rsidR="008C6BD6" w:rsidRPr="00B51271">
        <w:rPr>
          <w:rFonts w:cstheme="minorHAnsi"/>
          <w:sz w:val="24"/>
          <w:szCs w:val="24"/>
        </w:rPr>
        <w:t xml:space="preserve">and college readiness courses, to </w:t>
      </w:r>
      <w:r w:rsidRPr="00B51271">
        <w:rPr>
          <w:rFonts w:cstheme="minorHAnsi"/>
          <w:sz w:val="24"/>
          <w:szCs w:val="24"/>
        </w:rPr>
        <w:t xml:space="preserve">help students navigate higher education and improve retention and success rates. </w:t>
      </w:r>
    </w:p>
    <w:p w14:paraId="241BC9C0" w14:textId="3A757FD6" w:rsidR="004D0594" w:rsidRPr="00B51271" w:rsidRDefault="00A3347F" w:rsidP="00B51271">
      <w:pPr>
        <w:spacing w:line="240" w:lineRule="auto"/>
        <w:rPr>
          <w:rFonts w:eastAsia="Calibri" w:cstheme="minorHAnsi"/>
          <w:color w:val="222222"/>
          <w:sz w:val="24"/>
          <w:szCs w:val="24"/>
        </w:rPr>
      </w:pPr>
      <w:r w:rsidRPr="00B51271">
        <w:rPr>
          <w:rFonts w:cstheme="minorHAnsi"/>
          <w:sz w:val="24"/>
          <w:szCs w:val="24"/>
        </w:rPr>
        <w:lastRenderedPageBreak/>
        <w:t xml:space="preserve">To learn more about dual enrollment opportunities or how to enroll in college courses offered at your high school, contact your school counselor or visit </w:t>
      </w:r>
      <w:hyperlink r:id="rId8" w:history="1">
        <w:r w:rsidRPr="00B51271">
          <w:rPr>
            <w:rStyle w:val="Hyperlink"/>
            <w:rFonts w:cstheme="minorHAnsi"/>
            <w:sz w:val="24"/>
            <w:szCs w:val="24"/>
          </w:rPr>
          <w:t>vcccd.edu/</w:t>
        </w:r>
        <w:proofErr w:type="gramStart"/>
        <w:r w:rsidRPr="00B51271">
          <w:rPr>
            <w:rStyle w:val="Hyperlink"/>
            <w:rFonts w:cstheme="minorHAnsi"/>
            <w:sz w:val="24"/>
            <w:szCs w:val="24"/>
          </w:rPr>
          <w:t>dual-enrollment</w:t>
        </w:r>
        <w:proofErr w:type="gramEnd"/>
      </w:hyperlink>
      <w:r w:rsidRPr="00B51271">
        <w:rPr>
          <w:rFonts w:cstheme="minorHAnsi"/>
          <w:sz w:val="24"/>
          <w:szCs w:val="24"/>
        </w:rPr>
        <w:t>.</w:t>
      </w:r>
    </w:p>
    <w:p w14:paraId="591780EC" w14:textId="77777777" w:rsidR="004D0594" w:rsidRPr="00B51271" w:rsidRDefault="004D0594" w:rsidP="00B51271">
      <w:pPr>
        <w:spacing w:after="0" w:line="240" w:lineRule="auto"/>
        <w:rPr>
          <w:rFonts w:eastAsia="Times New Roman" w:cstheme="minorHAnsi"/>
          <w:b/>
          <w:sz w:val="24"/>
          <w:szCs w:val="24"/>
        </w:rPr>
      </w:pPr>
      <w:r w:rsidRPr="00B51271">
        <w:rPr>
          <w:rFonts w:eastAsia="Times New Roman" w:cstheme="minorHAnsi"/>
          <w:b/>
          <w:sz w:val="24"/>
          <w:szCs w:val="24"/>
        </w:rPr>
        <w:t>About Ventura County Community College District</w:t>
      </w:r>
    </w:p>
    <w:p w14:paraId="75B9C415" w14:textId="77777777" w:rsidR="004D0594" w:rsidRPr="00B51271" w:rsidRDefault="004D0594" w:rsidP="00B51271">
      <w:pPr>
        <w:spacing w:after="0" w:line="240" w:lineRule="auto"/>
        <w:rPr>
          <w:rFonts w:eastAsia="Times New Roman" w:cstheme="minorHAnsi"/>
          <w:i/>
          <w:sz w:val="24"/>
          <w:szCs w:val="24"/>
        </w:rPr>
      </w:pPr>
      <w:r w:rsidRPr="00B51271">
        <w:rPr>
          <w:rFonts w:eastAsia="Times New Roman" w:cstheme="minorHAnsi"/>
          <w:i/>
          <w:sz w:val="24"/>
          <w:szCs w:val="24"/>
        </w:rPr>
        <w:t xml:space="preserve">The Ventura County Community College District is a member of the 116-campus California Community College system and serves approximately 30,000 students annually. The District's three colleges—Moorpark, Oxnard and Ventura—offer programs in general education for degrees and certificates, transfer to four-year colleges and universities, career technical education and provide opportunities to engage in co-curricular campus activities. For more information, visit </w:t>
      </w:r>
      <w:hyperlink r:id="rId9" w:history="1">
        <w:r w:rsidRPr="00B51271">
          <w:rPr>
            <w:rStyle w:val="Hyperlink"/>
            <w:rFonts w:eastAsia="Times New Roman" w:cstheme="minorHAnsi"/>
            <w:i/>
            <w:color w:val="1155CC"/>
            <w:sz w:val="24"/>
            <w:szCs w:val="24"/>
          </w:rPr>
          <w:t>vcccd.edu</w:t>
        </w:r>
      </w:hyperlink>
      <w:r w:rsidRPr="00B51271">
        <w:rPr>
          <w:rFonts w:eastAsia="Times New Roman" w:cstheme="minorHAnsi"/>
          <w:i/>
          <w:sz w:val="24"/>
          <w:szCs w:val="24"/>
        </w:rPr>
        <w:t xml:space="preserve">. </w:t>
      </w:r>
    </w:p>
    <w:p w14:paraId="72A45E79" w14:textId="77777777" w:rsidR="004D0594" w:rsidRPr="00B51271" w:rsidRDefault="004D0594" w:rsidP="00B51271">
      <w:pPr>
        <w:spacing w:after="0" w:line="240" w:lineRule="auto"/>
        <w:jc w:val="center"/>
        <w:rPr>
          <w:rStyle w:val="Emphasis"/>
          <w:rFonts w:eastAsia="Times New Roman" w:cstheme="minorHAnsi"/>
          <w:i w:val="0"/>
          <w:iCs w:val="0"/>
          <w:sz w:val="24"/>
          <w:szCs w:val="24"/>
        </w:rPr>
      </w:pPr>
      <w:r w:rsidRPr="00B51271">
        <w:rPr>
          <w:rFonts w:eastAsia="Times New Roman" w:cstheme="minorHAnsi"/>
          <w:sz w:val="24"/>
          <w:szCs w:val="24"/>
        </w:rPr>
        <w:t xml:space="preserve"> </w:t>
      </w:r>
    </w:p>
    <w:p w14:paraId="26C94A1C" w14:textId="77777777" w:rsidR="004D0594" w:rsidRPr="00B51271" w:rsidRDefault="004D0594" w:rsidP="00B51271">
      <w:pPr>
        <w:pStyle w:val="NormalWeb"/>
        <w:spacing w:before="0" w:beforeAutospacing="0" w:after="0" w:afterAutospacing="0"/>
        <w:rPr>
          <w:rFonts w:asciiTheme="minorHAnsi" w:hAnsiTheme="minorHAnsi" w:cstheme="minorHAnsi"/>
          <w:b/>
          <w:color w:val="0E101A"/>
        </w:rPr>
      </w:pPr>
      <w:r w:rsidRPr="00B51271">
        <w:rPr>
          <w:rFonts w:asciiTheme="minorHAnsi" w:hAnsiTheme="minorHAnsi" w:cstheme="minorHAnsi"/>
          <w:b/>
          <w:color w:val="0E101A"/>
        </w:rPr>
        <w:t>Media Contact:</w:t>
      </w:r>
    </w:p>
    <w:p w14:paraId="132CDB48" w14:textId="77777777" w:rsidR="004D0594" w:rsidRPr="00B51271" w:rsidRDefault="004D0594" w:rsidP="00B51271">
      <w:pPr>
        <w:pStyle w:val="NormalWeb"/>
        <w:spacing w:before="0" w:beforeAutospacing="0" w:after="0" w:afterAutospacing="0"/>
        <w:rPr>
          <w:rFonts w:asciiTheme="minorHAnsi" w:hAnsiTheme="minorHAnsi" w:cstheme="minorHAnsi"/>
          <w:shd w:val="clear" w:color="auto" w:fill="FFFFFF"/>
        </w:rPr>
      </w:pPr>
      <w:r w:rsidRPr="00B51271">
        <w:rPr>
          <w:rFonts w:asciiTheme="minorHAnsi" w:hAnsiTheme="minorHAnsi" w:cstheme="minorHAnsi"/>
          <w:shd w:val="clear" w:color="auto" w:fill="FFFFFF"/>
        </w:rPr>
        <w:t>Outreach and Marketing</w:t>
      </w:r>
    </w:p>
    <w:p w14:paraId="3AE51B18" w14:textId="77777777" w:rsidR="004D0594" w:rsidRPr="00B51271" w:rsidRDefault="004D0594" w:rsidP="00B51271">
      <w:pPr>
        <w:pStyle w:val="NormalWeb"/>
        <w:spacing w:before="0" w:beforeAutospacing="0" w:after="0" w:afterAutospacing="0"/>
        <w:rPr>
          <w:rFonts w:asciiTheme="minorHAnsi" w:hAnsiTheme="minorHAnsi" w:cstheme="minorHAnsi"/>
          <w:color w:val="454545"/>
          <w:shd w:val="clear" w:color="auto" w:fill="FFFFFF"/>
        </w:rPr>
      </w:pPr>
      <w:r w:rsidRPr="00B51271">
        <w:rPr>
          <w:rFonts w:asciiTheme="minorHAnsi" w:hAnsiTheme="minorHAnsi" w:cstheme="minorHAnsi"/>
          <w:shd w:val="clear" w:color="auto" w:fill="FFFFFF"/>
        </w:rPr>
        <w:t>Ventura County Community College District</w:t>
      </w:r>
    </w:p>
    <w:p w14:paraId="024D3B91" w14:textId="77777777" w:rsidR="004D0594" w:rsidRPr="001367E0" w:rsidRDefault="004D0594" w:rsidP="00B51271">
      <w:pPr>
        <w:pStyle w:val="NormalWeb"/>
        <w:spacing w:before="0" w:beforeAutospacing="0" w:after="0" w:afterAutospacing="0"/>
        <w:rPr>
          <w:rFonts w:asciiTheme="minorHAnsi" w:hAnsiTheme="minorHAnsi" w:cstheme="minorHAnsi"/>
          <w:color w:val="0E101A"/>
        </w:rPr>
      </w:pPr>
      <w:hyperlink r:id="rId10" w:tgtFrame="_blank" w:history="1">
        <w:r w:rsidRPr="00B51271">
          <w:rPr>
            <w:rStyle w:val="Hyperlink"/>
            <w:rFonts w:asciiTheme="minorHAnsi" w:eastAsiaTheme="majorEastAsia" w:hAnsiTheme="minorHAnsi" w:cstheme="minorHAnsi"/>
            <w:color w:val="4A6EE0"/>
          </w:rPr>
          <w:t>communications@vcccd.edu</w:t>
        </w:r>
      </w:hyperlink>
    </w:p>
    <w:p w14:paraId="67F2E6F7" w14:textId="77777777" w:rsidR="00F4230C" w:rsidRDefault="00F4230C" w:rsidP="00B51271"/>
    <w:sectPr w:rsidR="00F4230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B4350" w14:textId="77777777" w:rsidR="0051020A" w:rsidRDefault="0051020A" w:rsidP="00A3347F">
      <w:pPr>
        <w:spacing w:after="0" w:line="240" w:lineRule="auto"/>
      </w:pPr>
      <w:r>
        <w:separator/>
      </w:r>
    </w:p>
  </w:endnote>
  <w:endnote w:type="continuationSeparator" w:id="0">
    <w:p w14:paraId="59016B5C" w14:textId="77777777" w:rsidR="0051020A" w:rsidRDefault="0051020A" w:rsidP="00A33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venir Next">
    <w:panose1 w:val="020B0503020202020204"/>
    <w:charset w:val="00"/>
    <w:family w:val="swiss"/>
    <w:pitch w:val="variable"/>
    <w:sig w:usb0="8000002F" w:usb1="5000204A" w:usb2="00000000" w:usb3="00000000" w:csb0="0000009B" w:csb1="00000000"/>
  </w:font>
  <w:font w:name="Aptos">
    <w:panose1 w:val="020B0004020202020204"/>
    <w:charset w:val="00"/>
    <w:family w:val="swiss"/>
    <w:pitch w:val="variable"/>
    <w:sig w:usb0="20000287" w:usb1="00000003" w:usb2="00000000" w:usb3="00000000" w:csb0="0000019F" w:csb1="00000000"/>
  </w:font>
  <w:font w:name="System Font">
    <w:altName w:val="Calibri"/>
    <w:panose1 w:val="020B0604020202020204"/>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8A43B" w14:textId="77777777" w:rsidR="00A3347F" w:rsidRDefault="00A334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27A05" w14:textId="77777777" w:rsidR="00A3347F" w:rsidRDefault="00A334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2C769" w14:textId="77777777" w:rsidR="00A3347F" w:rsidRDefault="00A334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008A4" w14:textId="77777777" w:rsidR="0051020A" w:rsidRDefault="0051020A" w:rsidP="00A3347F">
      <w:pPr>
        <w:spacing w:after="0" w:line="240" w:lineRule="auto"/>
      </w:pPr>
      <w:r>
        <w:separator/>
      </w:r>
    </w:p>
  </w:footnote>
  <w:footnote w:type="continuationSeparator" w:id="0">
    <w:p w14:paraId="4DC503E8" w14:textId="77777777" w:rsidR="0051020A" w:rsidRDefault="0051020A" w:rsidP="00A334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6488A" w14:textId="3871914C" w:rsidR="00A3347F" w:rsidRDefault="00A334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89C5F" w14:textId="307AFA33" w:rsidR="00A3347F" w:rsidRDefault="00A334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6FF80" w14:textId="12255DB9" w:rsidR="00A3347F" w:rsidRDefault="00A334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47F"/>
    <w:rsid w:val="00076295"/>
    <w:rsid w:val="00093ABD"/>
    <w:rsid w:val="000B54CF"/>
    <w:rsid w:val="001044DA"/>
    <w:rsid w:val="001A14C6"/>
    <w:rsid w:val="001C3995"/>
    <w:rsid w:val="00212D60"/>
    <w:rsid w:val="00232FBA"/>
    <w:rsid w:val="00235715"/>
    <w:rsid w:val="002A67C5"/>
    <w:rsid w:val="00364DD4"/>
    <w:rsid w:val="00382DBD"/>
    <w:rsid w:val="003A0312"/>
    <w:rsid w:val="003D0857"/>
    <w:rsid w:val="003E5CF7"/>
    <w:rsid w:val="004238D1"/>
    <w:rsid w:val="00456DC1"/>
    <w:rsid w:val="004A453E"/>
    <w:rsid w:val="004C1BCB"/>
    <w:rsid w:val="004D0594"/>
    <w:rsid w:val="00503581"/>
    <w:rsid w:val="0051020A"/>
    <w:rsid w:val="00580E72"/>
    <w:rsid w:val="005E6236"/>
    <w:rsid w:val="005F36F2"/>
    <w:rsid w:val="00612B2E"/>
    <w:rsid w:val="00622E26"/>
    <w:rsid w:val="00642288"/>
    <w:rsid w:val="00675BF7"/>
    <w:rsid w:val="006A4DDA"/>
    <w:rsid w:val="006E5385"/>
    <w:rsid w:val="006F50E9"/>
    <w:rsid w:val="00715C24"/>
    <w:rsid w:val="00761906"/>
    <w:rsid w:val="007D71E4"/>
    <w:rsid w:val="008228F2"/>
    <w:rsid w:val="00872770"/>
    <w:rsid w:val="008C6BD6"/>
    <w:rsid w:val="008D3838"/>
    <w:rsid w:val="00934F5C"/>
    <w:rsid w:val="0094357A"/>
    <w:rsid w:val="0097256E"/>
    <w:rsid w:val="009C1457"/>
    <w:rsid w:val="009D5B29"/>
    <w:rsid w:val="00A020DC"/>
    <w:rsid w:val="00A1187F"/>
    <w:rsid w:val="00A141CD"/>
    <w:rsid w:val="00A3347F"/>
    <w:rsid w:val="00AC244E"/>
    <w:rsid w:val="00AD1A2C"/>
    <w:rsid w:val="00B449F8"/>
    <w:rsid w:val="00B47BDC"/>
    <w:rsid w:val="00B51271"/>
    <w:rsid w:val="00B81300"/>
    <w:rsid w:val="00BA7743"/>
    <w:rsid w:val="00BC42B9"/>
    <w:rsid w:val="00BF37ED"/>
    <w:rsid w:val="00C44817"/>
    <w:rsid w:val="00CB3FAA"/>
    <w:rsid w:val="00D516B7"/>
    <w:rsid w:val="00DC4CC9"/>
    <w:rsid w:val="00E07759"/>
    <w:rsid w:val="00E76BB7"/>
    <w:rsid w:val="00EA7B07"/>
    <w:rsid w:val="00EB701B"/>
    <w:rsid w:val="00EE307B"/>
    <w:rsid w:val="00EE3957"/>
    <w:rsid w:val="00F13344"/>
    <w:rsid w:val="00F4230C"/>
    <w:rsid w:val="00F8391E"/>
    <w:rsid w:val="00F94923"/>
    <w:rsid w:val="00FC13A8"/>
    <w:rsid w:val="00FE5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F0ADE"/>
  <w15:chartTrackingRefBased/>
  <w15:docId w15:val="{A2FA2ECD-2348-EC40-A1EF-86CA4B966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venir Next" w:eastAsiaTheme="minorHAnsi" w:hAnsi="Avenir Next" w:cs="System Font"/>
        <w:bCs/>
        <w:color w:val="0E0E0E"/>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594"/>
    <w:pPr>
      <w:spacing w:after="200" w:line="276" w:lineRule="auto"/>
    </w:pPr>
    <w:rPr>
      <w:rFonts w:asciiTheme="minorHAnsi" w:hAnsiTheme="minorHAnsi" w:cstheme="minorBidi"/>
      <w:bCs w:val="0"/>
      <w:color w:val="auto"/>
      <w:sz w:val="22"/>
      <w:szCs w:val="22"/>
    </w:rPr>
  </w:style>
  <w:style w:type="paragraph" w:styleId="Heading1">
    <w:name w:val="heading 1"/>
    <w:basedOn w:val="Normal"/>
    <w:next w:val="Normal"/>
    <w:link w:val="Heading1Char"/>
    <w:uiPriority w:val="9"/>
    <w:qFormat/>
    <w:rsid w:val="004D0594"/>
    <w:pPr>
      <w:keepNext/>
      <w:keepLines/>
      <w:spacing w:before="360" w:after="80" w:line="259" w:lineRule="auto"/>
      <w:outlineLvl w:val="0"/>
    </w:pPr>
    <w:rPr>
      <w:rFonts w:asciiTheme="majorHAnsi" w:eastAsiaTheme="majorEastAsia" w:hAnsiTheme="majorHAnsi" w:cstheme="majorBidi"/>
      <w:bCs/>
      <w:color w:val="0F4761" w:themeColor="accent1" w:themeShade="BF"/>
      <w:sz w:val="40"/>
      <w:szCs w:val="40"/>
    </w:rPr>
  </w:style>
  <w:style w:type="paragraph" w:styleId="Heading2">
    <w:name w:val="heading 2"/>
    <w:basedOn w:val="Normal"/>
    <w:next w:val="Normal"/>
    <w:link w:val="Heading2Char"/>
    <w:uiPriority w:val="9"/>
    <w:semiHidden/>
    <w:unhideWhenUsed/>
    <w:qFormat/>
    <w:rsid w:val="004D0594"/>
    <w:pPr>
      <w:keepNext/>
      <w:keepLines/>
      <w:spacing w:before="160" w:after="80" w:line="259" w:lineRule="auto"/>
      <w:outlineLvl w:val="1"/>
    </w:pPr>
    <w:rPr>
      <w:rFonts w:asciiTheme="majorHAnsi" w:eastAsiaTheme="majorEastAsia" w:hAnsiTheme="majorHAnsi" w:cstheme="majorBidi"/>
      <w:bCs/>
      <w:color w:val="0F4761" w:themeColor="accent1" w:themeShade="BF"/>
      <w:sz w:val="32"/>
      <w:szCs w:val="32"/>
    </w:rPr>
  </w:style>
  <w:style w:type="paragraph" w:styleId="Heading3">
    <w:name w:val="heading 3"/>
    <w:basedOn w:val="Normal"/>
    <w:next w:val="Normal"/>
    <w:link w:val="Heading3Char"/>
    <w:uiPriority w:val="9"/>
    <w:semiHidden/>
    <w:unhideWhenUsed/>
    <w:qFormat/>
    <w:rsid w:val="004D0594"/>
    <w:pPr>
      <w:keepNext/>
      <w:keepLines/>
      <w:spacing w:before="160" w:after="80" w:line="259" w:lineRule="auto"/>
      <w:outlineLvl w:val="2"/>
    </w:pPr>
    <w:rPr>
      <w:rFonts w:eastAsiaTheme="majorEastAsia" w:cstheme="majorBidi"/>
      <w:bCs/>
      <w:color w:val="0F4761" w:themeColor="accent1" w:themeShade="BF"/>
      <w:sz w:val="28"/>
      <w:szCs w:val="28"/>
    </w:rPr>
  </w:style>
  <w:style w:type="paragraph" w:styleId="Heading4">
    <w:name w:val="heading 4"/>
    <w:basedOn w:val="Normal"/>
    <w:next w:val="Normal"/>
    <w:link w:val="Heading4Char"/>
    <w:uiPriority w:val="9"/>
    <w:semiHidden/>
    <w:unhideWhenUsed/>
    <w:qFormat/>
    <w:rsid w:val="004D0594"/>
    <w:pPr>
      <w:keepNext/>
      <w:keepLines/>
      <w:spacing w:before="80" w:after="40" w:line="259" w:lineRule="auto"/>
      <w:outlineLvl w:val="3"/>
    </w:pPr>
    <w:rPr>
      <w:rFonts w:eastAsiaTheme="majorEastAsia" w:cstheme="majorBidi"/>
      <w:bCs/>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4D0594"/>
    <w:pPr>
      <w:keepNext/>
      <w:keepLines/>
      <w:spacing w:before="80" w:after="40" w:line="259" w:lineRule="auto"/>
      <w:outlineLvl w:val="4"/>
    </w:pPr>
    <w:rPr>
      <w:rFonts w:eastAsiaTheme="majorEastAsia" w:cstheme="majorBidi"/>
      <w:bCs/>
      <w:color w:val="0F4761" w:themeColor="accent1" w:themeShade="BF"/>
      <w:sz w:val="24"/>
      <w:szCs w:val="24"/>
    </w:rPr>
  </w:style>
  <w:style w:type="paragraph" w:styleId="Heading6">
    <w:name w:val="heading 6"/>
    <w:basedOn w:val="Normal"/>
    <w:next w:val="Normal"/>
    <w:link w:val="Heading6Char"/>
    <w:uiPriority w:val="9"/>
    <w:semiHidden/>
    <w:unhideWhenUsed/>
    <w:qFormat/>
    <w:rsid w:val="004D0594"/>
    <w:pPr>
      <w:keepNext/>
      <w:keepLines/>
      <w:spacing w:before="40" w:after="0" w:line="259" w:lineRule="auto"/>
      <w:outlineLvl w:val="5"/>
    </w:pPr>
    <w:rPr>
      <w:rFonts w:eastAsiaTheme="majorEastAsia" w:cstheme="majorBidi"/>
      <w:bCs/>
      <w:i/>
      <w:iCs/>
      <w:color w:val="595959" w:themeColor="text1" w:themeTint="A6"/>
      <w:sz w:val="24"/>
      <w:szCs w:val="24"/>
    </w:rPr>
  </w:style>
  <w:style w:type="paragraph" w:styleId="Heading7">
    <w:name w:val="heading 7"/>
    <w:basedOn w:val="Normal"/>
    <w:next w:val="Normal"/>
    <w:link w:val="Heading7Char"/>
    <w:uiPriority w:val="9"/>
    <w:semiHidden/>
    <w:unhideWhenUsed/>
    <w:qFormat/>
    <w:rsid w:val="004D0594"/>
    <w:pPr>
      <w:keepNext/>
      <w:keepLines/>
      <w:spacing w:before="40" w:after="0" w:line="259" w:lineRule="auto"/>
      <w:outlineLvl w:val="6"/>
    </w:pPr>
    <w:rPr>
      <w:rFonts w:eastAsiaTheme="majorEastAsia" w:cstheme="majorBidi"/>
      <w:bCs/>
      <w:color w:val="595959" w:themeColor="text1" w:themeTint="A6"/>
      <w:sz w:val="24"/>
      <w:szCs w:val="24"/>
    </w:rPr>
  </w:style>
  <w:style w:type="paragraph" w:styleId="Heading8">
    <w:name w:val="heading 8"/>
    <w:basedOn w:val="Normal"/>
    <w:next w:val="Normal"/>
    <w:link w:val="Heading8Char"/>
    <w:uiPriority w:val="9"/>
    <w:semiHidden/>
    <w:unhideWhenUsed/>
    <w:qFormat/>
    <w:rsid w:val="004D0594"/>
    <w:pPr>
      <w:keepNext/>
      <w:keepLines/>
      <w:spacing w:after="0" w:line="259" w:lineRule="auto"/>
      <w:outlineLvl w:val="7"/>
    </w:pPr>
    <w:rPr>
      <w:rFonts w:eastAsiaTheme="majorEastAsia" w:cstheme="majorBidi"/>
      <w:bCs/>
      <w:i/>
      <w:iCs/>
      <w:color w:val="272727" w:themeColor="text1" w:themeTint="D8"/>
      <w:sz w:val="24"/>
      <w:szCs w:val="24"/>
    </w:rPr>
  </w:style>
  <w:style w:type="paragraph" w:styleId="Heading9">
    <w:name w:val="heading 9"/>
    <w:basedOn w:val="Normal"/>
    <w:next w:val="Normal"/>
    <w:link w:val="Heading9Char"/>
    <w:uiPriority w:val="9"/>
    <w:semiHidden/>
    <w:unhideWhenUsed/>
    <w:qFormat/>
    <w:rsid w:val="004D0594"/>
    <w:pPr>
      <w:keepNext/>
      <w:keepLines/>
      <w:spacing w:after="0" w:line="259" w:lineRule="auto"/>
      <w:outlineLvl w:val="8"/>
    </w:pPr>
    <w:rPr>
      <w:rFonts w:eastAsiaTheme="majorEastAsia" w:cstheme="majorBidi"/>
      <w:bCs/>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DBD"/>
    <w:pPr>
      <w:spacing w:after="160" w:line="259" w:lineRule="auto"/>
      <w:ind w:left="720"/>
      <w:contextualSpacing/>
    </w:pPr>
    <w:rPr>
      <w:rFonts w:ascii="Avenir Next" w:hAnsi="Avenir Next" w:cs="System Font"/>
      <w:bCs/>
      <w:color w:val="0E0E0E"/>
      <w:sz w:val="24"/>
      <w:szCs w:val="24"/>
    </w:rPr>
  </w:style>
  <w:style w:type="character" w:customStyle="1" w:styleId="Heading1Char">
    <w:name w:val="Heading 1 Char"/>
    <w:basedOn w:val="DefaultParagraphFont"/>
    <w:link w:val="Heading1"/>
    <w:uiPriority w:val="9"/>
    <w:rsid w:val="004D05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05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059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059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D059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D059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D059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D059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D059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D0594"/>
    <w:pPr>
      <w:spacing w:after="80" w:line="240" w:lineRule="auto"/>
      <w:contextualSpacing/>
    </w:pPr>
    <w:rPr>
      <w:rFonts w:asciiTheme="majorHAnsi" w:eastAsiaTheme="majorEastAsia" w:hAnsiTheme="majorHAnsi" w:cstheme="majorBidi"/>
      <w:bCs/>
      <w:spacing w:val="-10"/>
      <w:kern w:val="28"/>
      <w:sz w:val="56"/>
      <w:szCs w:val="56"/>
    </w:rPr>
  </w:style>
  <w:style w:type="character" w:customStyle="1" w:styleId="TitleChar">
    <w:name w:val="Title Char"/>
    <w:basedOn w:val="DefaultParagraphFont"/>
    <w:link w:val="Title"/>
    <w:uiPriority w:val="10"/>
    <w:rsid w:val="004D0594"/>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4D0594"/>
    <w:pPr>
      <w:numPr>
        <w:ilvl w:val="1"/>
      </w:numPr>
      <w:spacing w:after="160" w:line="259" w:lineRule="auto"/>
    </w:pPr>
    <w:rPr>
      <w:rFonts w:eastAsiaTheme="majorEastAsia" w:cstheme="majorBidi"/>
      <w:bCs/>
      <w:color w:val="595959" w:themeColor="text1" w:themeTint="A6"/>
      <w:spacing w:val="15"/>
      <w:sz w:val="28"/>
      <w:szCs w:val="28"/>
    </w:rPr>
  </w:style>
  <w:style w:type="character" w:customStyle="1" w:styleId="SubtitleChar">
    <w:name w:val="Subtitle Char"/>
    <w:basedOn w:val="DefaultParagraphFont"/>
    <w:link w:val="Subtitle"/>
    <w:uiPriority w:val="11"/>
    <w:rsid w:val="004D059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D0594"/>
    <w:pPr>
      <w:spacing w:before="160" w:after="160" w:line="259" w:lineRule="auto"/>
      <w:jc w:val="center"/>
    </w:pPr>
    <w:rPr>
      <w:rFonts w:ascii="Avenir Next" w:hAnsi="Avenir Next" w:cs="System Font"/>
      <w:bCs/>
      <w:i/>
      <w:iCs/>
      <w:color w:val="404040" w:themeColor="text1" w:themeTint="BF"/>
      <w:sz w:val="24"/>
      <w:szCs w:val="24"/>
    </w:rPr>
  </w:style>
  <w:style w:type="character" w:customStyle="1" w:styleId="QuoteChar">
    <w:name w:val="Quote Char"/>
    <w:basedOn w:val="DefaultParagraphFont"/>
    <w:link w:val="Quote"/>
    <w:uiPriority w:val="29"/>
    <w:rsid w:val="004D0594"/>
    <w:rPr>
      <w:i/>
      <w:iCs/>
      <w:color w:val="404040" w:themeColor="text1" w:themeTint="BF"/>
    </w:rPr>
  </w:style>
  <w:style w:type="character" w:styleId="IntenseEmphasis">
    <w:name w:val="Intense Emphasis"/>
    <w:basedOn w:val="DefaultParagraphFont"/>
    <w:uiPriority w:val="21"/>
    <w:qFormat/>
    <w:rsid w:val="004D0594"/>
    <w:rPr>
      <w:i/>
      <w:iCs/>
      <w:color w:val="0F4761" w:themeColor="accent1" w:themeShade="BF"/>
    </w:rPr>
  </w:style>
  <w:style w:type="paragraph" w:styleId="IntenseQuote">
    <w:name w:val="Intense Quote"/>
    <w:basedOn w:val="Normal"/>
    <w:next w:val="Normal"/>
    <w:link w:val="IntenseQuoteChar"/>
    <w:uiPriority w:val="30"/>
    <w:qFormat/>
    <w:rsid w:val="004D059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Avenir Next" w:hAnsi="Avenir Next" w:cs="System Font"/>
      <w:bCs/>
      <w:i/>
      <w:iCs/>
      <w:color w:val="0F4761" w:themeColor="accent1" w:themeShade="BF"/>
      <w:sz w:val="24"/>
      <w:szCs w:val="24"/>
    </w:rPr>
  </w:style>
  <w:style w:type="character" w:customStyle="1" w:styleId="IntenseQuoteChar">
    <w:name w:val="Intense Quote Char"/>
    <w:basedOn w:val="DefaultParagraphFont"/>
    <w:link w:val="IntenseQuote"/>
    <w:uiPriority w:val="30"/>
    <w:rsid w:val="004D0594"/>
    <w:rPr>
      <w:i/>
      <w:iCs/>
      <w:color w:val="0F4761" w:themeColor="accent1" w:themeShade="BF"/>
    </w:rPr>
  </w:style>
  <w:style w:type="character" w:styleId="IntenseReference">
    <w:name w:val="Intense Reference"/>
    <w:basedOn w:val="DefaultParagraphFont"/>
    <w:uiPriority w:val="32"/>
    <w:qFormat/>
    <w:rsid w:val="004D0594"/>
    <w:rPr>
      <w:b/>
      <w:bCs w:val="0"/>
      <w:smallCaps/>
      <w:color w:val="0F4761" w:themeColor="accent1" w:themeShade="BF"/>
      <w:spacing w:val="5"/>
    </w:rPr>
  </w:style>
  <w:style w:type="character" w:styleId="Hyperlink">
    <w:name w:val="Hyperlink"/>
    <w:basedOn w:val="DefaultParagraphFont"/>
    <w:uiPriority w:val="99"/>
    <w:unhideWhenUsed/>
    <w:rsid w:val="004D0594"/>
    <w:rPr>
      <w:color w:val="467886" w:themeColor="hyperlink"/>
      <w:u w:val="single"/>
    </w:rPr>
  </w:style>
  <w:style w:type="paragraph" w:styleId="NormalWeb">
    <w:name w:val="Normal (Web)"/>
    <w:basedOn w:val="Normal"/>
    <w:uiPriority w:val="99"/>
    <w:unhideWhenUsed/>
    <w:rsid w:val="004D05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D0594"/>
    <w:rPr>
      <w:i/>
      <w:iCs/>
    </w:rPr>
  </w:style>
  <w:style w:type="character" w:styleId="Strong">
    <w:name w:val="Strong"/>
    <w:basedOn w:val="DefaultParagraphFont"/>
    <w:uiPriority w:val="22"/>
    <w:qFormat/>
    <w:rsid w:val="004D0594"/>
    <w:rPr>
      <w:b/>
      <w:bCs w:val="0"/>
    </w:rPr>
  </w:style>
  <w:style w:type="character" w:styleId="UnresolvedMention">
    <w:name w:val="Unresolved Mention"/>
    <w:basedOn w:val="DefaultParagraphFont"/>
    <w:uiPriority w:val="99"/>
    <w:semiHidden/>
    <w:unhideWhenUsed/>
    <w:rsid w:val="00A3347F"/>
    <w:rPr>
      <w:color w:val="605E5C"/>
      <w:shd w:val="clear" w:color="auto" w:fill="E1DFDD"/>
    </w:rPr>
  </w:style>
  <w:style w:type="paragraph" w:styleId="Header">
    <w:name w:val="header"/>
    <w:basedOn w:val="Normal"/>
    <w:link w:val="HeaderChar"/>
    <w:uiPriority w:val="99"/>
    <w:unhideWhenUsed/>
    <w:rsid w:val="00A334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347F"/>
    <w:rPr>
      <w:rFonts w:asciiTheme="minorHAnsi" w:hAnsiTheme="minorHAnsi" w:cstheme="minorBidi"/>
      <w:bCs w:val="0"/>
      <w:color w:val="auto"/>
      <w:sz w:val="22"/>
      <w:szCs w:val="22"/>
    </w:rPr>
  </w:style>
  <w:style w:type="paragraph" w:styleId="Footer">
    <w:name w:val="footer"/>
    <w:basedOn w:val="Normal"/>
    <w:link w:val="FooterChar"/>
    <w:uiPriority w:val="99"/>
    <w:unhideWhenUsed/>
    <w:rsid w:val="00A334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347F"/>
    <w:rPr>
      <w:rFonts w:asciiTheme="minorHAnsi" w:hAnsiTheme="minorHAnsi" w:cstheme="minorBidi"/>
      <w:bCs w:val="0"/>
      <w:color w:val="auto"/>
      <w:sz w:val="22"/>
      <w:szCs w:val="22"/>
    </w:rPr>
  </w:style>
  <w:style w:type="paragraph" w:styleId="Revision">
    <w:name w:val="Revision"/>
    <w:hidden/>
    <w:uiPriority w:val="99"/>
    <w:semiHidden/>
    <w:rsid w:val="00C44817"/>
    <w:pPr>
      <w:spacing w:after="0" w:line="240" w:lineRule="auto"/>
    </w:pPr>
    <w:rPr>
      <w:rFonts w:asciiTheme="minorHAnsi" w:hAnsiTheme="minorHAnsi" w:cstheme="minorBidi"/>
      <w:bCs w:val="0"/>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cccd.edu/dual-enrollmen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communications@vcccd.edu" TargetMode="External"/><Relationship Id="rId4" Type="http://schemas.openxmlformats.org/officeDocument/2006/relationships/webSettings" Target="webSettings.xml"/><Relationship Id="rId9" Type="http://schemas.openxmlformats.org/officeDocument/2006/relationships/hyperlink" Target="http://www.vcccd.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4721B-CB70-9D49-B95D-BB77F6683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494</Words>
  <Characters>2819</Characters>
  <Application>Microsoft Office Word</Application>
  <DocSecurity>0</DocSecurity>
  <Lines>23</Lines>
  <Paragraphs>6</Paragraphs>
  <ScaleCrop>false</ScaleCrop>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Allie Frazier</dc:creator>
  <cp:keywords/>
  <dc:description/>
  <cp:lastModifiedBy>Allie Frazier</cp:lastModifiedBy>
  <cp:revision>11</cp:revision>
  <dcterms:created xsi:type="dcterms:W3CDTF">2025-03-12T21:13:00Z</dcterms:created>
  <dcterms:modified xsi:type="dcterms:W3CDTF">2025-03-12T21:32:00Z</dcterms:modified>
</cp:coreProperties>
</file>